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D7622">
      <w:pPr>
        <w:pStyle w:val="5"/>
        <w:spacing w:before="238"/>
        <w:ind w:left="0"/>
        <w:jc w:val="left"/>
        <w:rPr>
          <w:rFonts w:hint="default"/>
          <w:sz w:val="28"/>
          <w:lang w:val="ru-RU"/>
        </w:rPr>
      </w:pPr>
      <w:r>
        <w:rPr>
          <w:rFonts w:hint="default"/>
          <w:sz w:val="28"/>
          <w:lang w:val="ru-RU"/>
        </w:rPr>
        <w:drawing>
          <wp:inline distT="0" distB="0" distL="114300" distR="114300">
            <wp:extent cx="6655435" cy="9163050"/>
            <wp:effectExtent l="0" t="0" r="12065" b="0"/>
            <wp:docPr id="2" name="Изображение 2" descr="7 . полож о комиссии по урегулиров спор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7 . полож о комиссии по урегулиров споров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55435" cy="916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069E3">
      <w:pPr>
        <w:pStyle w:val="7"/>
        <w:numPr>
          <w:ilvl w:val="0"/>
          <w:numId w:val="1"/>
        </w:numPr>
        <w:tabs>
          <w:tab w:val="left" w:pos="1043"/>
        </w:tabs>
        <w:spacing w:before="0" w:after="0" w:line="242" w:lineRule="auto"/>
        <w:ind w:left="707" w:right="431" w:firstLine="0"/>
        <w:jc w:val="both"/>
        <w:rPr>
          <w:sz w:val="24"/>
        </w:rPr>
      </w:pPr>
      <w:r>
        <w:rPr>
          <w:sz w:val="24"/>
        </w:rPr>
        <w:t xml:space="preserve">устанавливать сроки представления запрашиваемых документов, материалов и </w:t>
      </w:r>
      <w:r>
        <w:rPr>
          <w:spacing w:val="-2"/>
          <w:sz w:val="24"/>
        </w:rPr>
        <w:t>информации;</w:t>
      </w:r>
    </w:p>
    <w:p w14:paraId="0C033257">
      <w:pPr>
        <w:pStyle w:val="7"/>
        <w:numPr>
          <w:ilvl w:val="0"/>
          <w:numId w:val="1"/>
        </w:numPr>
        <w:tabs>
          <w:tab w:val="left" w:pos="966"/>
        </w:tabs>
        <w:spacing w:before="66" w:after="0" w:line="242" w:lineRule="auto"/>
        <w:ind w:left="707" w:right="436" w:firstLine="0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40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40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рассматриваемым</w:t>
      </w:r>
      <w:r>
        <w:rPr>
          <w:spacing w:val="40"/>
          <w:sz w:val="24"/>
        </w:rPr>
        <w:t xml:space="preserve"> </w:t>
      </w:r>
      <w:r>
        <w:rPr>
          <w:sz w:val="24"/>
        </w:rPr>
        <w:t>спорам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14:paraId="12FD047D">
      <w:pPr>
        <w:pStyle w:val="7"/>
        <w:numPr>
          <w:ilvl w:val="0"/>
          <w:numId w:val="1"/>
        </w:numPr>
        <w:tabs>
          <w:tab w:val="left" w:pos="889"/>
        </w:tabs>
        <w:spacing w:before="0" w:after="0" w:line="271" w:lineRule="exact"/>
        <w:ind w:left="889" w:right="0" w:hanging="182"/>
        <w:jc w:val="left"/>
        <w:rPr>
          <w:sz w:val="24"/>
        </w:rPr>
      </w:pPr>
      <w:r>
        <w:rPr>
          <w:sz w:val="24"/>
        </w:rPr>
        <w:t>приглашать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дачи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разъяснений.</w:t>
      </w:r>
    </w:p>
    <w:p w14:paraId="65D698A3">
      <w:pPr>
        <w:pStyle w:val="7"/>
        <w:numPr>
          <w:numId w:val="0"/>
        </w:numPr>
        <w:tabs>
          <w:tab w:val="left" w:pos="1556"/>
        </w:tabs>
        <w:spacing w:before="3" w:after="0" w:line="275" w:lineRule="exact"/>
        <w:ind w:right="0" w:rightChars="0" w:firstLine="720" w:firstLineChars="300"/>
        <w:jc w:val="left"/>
        <w:rPr>
          <w:sz w:val="24"/>
        </w:rPr>
      </w:pPr>
      <w:r>
        <w:rPr>
          <w:rFonts w:hint="default"/>
          <w:sz w:val="24"/>
          <w:lang w:val="ru-RU"/>
        </w:rPr>
        <w:t xml:space="preserve">2.3. </w:t>
      </w:r>
      <w:r>
        <w:rPr>
          <w:sz w:val="24"/>
        </w:rPr>
        <w:t>Комиссия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обязана:</w:t>
      </w:r>
    </w:p>
    <w:p w14:paraId="59CC3409">
      <w:pPr>
        <w:pStyle w:val="7"/>
        <w:numPr>
          <w:ilvl w:val="0"/>
          <w:numId w:val="1"/>
        </w:numPr>
        <w:tabs>
          <w:tab w:val="left" w:pos="899"/>
        </w:tabs>
        <w:spacing w:before="0" w:after="0" w:line="242" w:lineRule="auto"/>
        <w:ind w:left="707" w:right="426" w:firstLine="0"/>
        <w:jc w:val="left"/>
        <w:rPr>
          <w:sz w:val="24"/>
        </w:rPr>
      </w:pPr>
      <w:r>
        <w:rPr>
          <w:sz w:val="24"/>
        </w:rPr>
        <w:t xml:space="preserve">объективно, полно и всесторонне рассматривать обращение участника образовательных </w:t>
      </w:r>
      <w:r>
        <w:rPr>
          <w:spacing w:val="-2"/>
          <w:sz w:val="24"/>
        </w:rPr>
        <w:t>отношений;</w:t>
      </w:r>
    </w:p>
    <w:p w14:paraId="41AB2B40">
      <w:pPr>
        <w:pStyle w:val="7"/>
        <w:numPr>
          <w:ilvl w:val="0"/>
          <w:numId w:val="1"/>
        </w:numPr>
        <w:tabs>
          <w:tab w:val="left" w:pos="885"/>
        </w:tabs>
        <w:spacing w:before="0" w:after="0" w:line="271" w:lineRule="exact"/>
        <w:ind w:left="885" w:right="0" w:hanging="178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14:paraId="0EDD5728">
      <w:pPr>
        <w:pStyle w:val="7"/>
        <w:numPr>
          <w:ilvl w:val="0"/>
          <w:numId w:val="1"/>
        </w:numPr>
        <w:tabs>
          <w:tab w:val="left" w:pos="1009"/>
        </w:tabs>
        <w:spacing w:before="4" w:after="0" w:line="237" w:lineRule="auto"/>
        <w:ind w:left="707" w:right="425" w:firstLine="0"/>
        <w:jc w:val="left"/>
        <w:rPr>
          <w:sz w:val="24"/>
        </w:rPr>
      </w:pPr>
      <w:r>
        <w:rPr>
          <w:sz w:val="24"/>
        </w:rPr>
        <w:t>стремиться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80"/>
          <w:sz w:val="24"/>
        </w:rPr>
        <w:t xml:space="preserve"> </w:t>
      </w:r>
      <w:r>
        <w:rPr>
          <w:sz w:val="24"/>
        </w:rPr>
        <w:t>разногласий</w:t>
      </w:r>
      <w:r>
        <w:rPr>
          <w:spacing w:val="80"/>
          <w:sz w:val="24"/>
        </w:rPr>
        <w:t xml:space="preserve"> </w:t>
      </w:r>
      <w:r>
        <w:rPr>
          <w:sz w:val="24"/>
        </w:rPr>
        <w:t>между</w:t>
      </w:r>
      <w:r>
        <w:rPr>
          <w:spacing w:val="80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образовательных </w:t>
      </w:r>
      <w:r>
        <w:rPr>
          <w:spacing w:val="-2"/>
          <w:sz w:val="24"/>
        </w:rPr>
        <w:t>отношений;</w:t>
      </w:r>
    </w:p>
    <w:p w14:paraId="0F3B5B9C">
      <w:pPr>
        <w:pStyle w:val="7"/>
        <w:numPr>
          <w:ilvl w:val="0"/>
          <w:numId w:val="1"/>
        </w:numPr>
        <w:tabs>
          <w:tab w:val="left" w:pos="889"/>
        </w:tabs>
        <w:spacing w:before="3" w:after="0" w:line="240" w:lineRule="auto"/>
        <w:ind w:left="707" w:right="434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наличия уважительной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тем</w:t>
      </w:r>
      <w:r>
        <w:rPr>
          <w:spacing w:val="-2"/>
          <w:sz w:val="24"/>
        </w:rPr>
        <w:t xml:space="preserve"> </w:t>
      </w:r>
      <w:r>
        <w:rPr>
          <w:sz w:val="24"/>
        </w:rPr>
        <w:t>лицом, действия которого обжалуются, по их просьбе переносить заседание на другой срок;</w:t>
      </w:r>
    </w:p>
    <w:p w14:paraId="3EEC7BCF">
      <w:pPr>
        <w:pStyle w:val="7"/>
        <w:numPr>
          <w:ilvl w:val="0"/>
          <w:numId w:val="1"/>
        </w:numPr>
        <w:tabs>
          <w:tab w:val="left" w:pos="918"/>
        </w:tabs>
        <w:spacing w:before="3" w:after="0" w:line="237" w:lineRule="auto"/>
        <w:ind w:left="707" w:right="431" w:firstLine="0"/>
        <w:jc w:val="left"/>
        <w:rPr>
          <w:sz w:val="24"/>
        </w:rPr>
      </w:pPr>
      <w:r>
        <w:rPr>
          <w:sz w:val="24"/>
        </w:rPr>
        <w:t>рассматривать обращение в течение десяти</w:t>
      </w:r>
      <w:r>
        <w:rPr>
          <w:spacing w:val="33"/>
          <w:sz w:val="24"/>
        </w:rPr>
        <w:t xml:space="preserve"> </w:t>
      </w:r>
      <w:r>
        <w:rPr>
          <w:sz w:val="24"/>
        </w:rPr>
        <w:t>календарных дней с</w:t>
      </w:r>
      <w:r>
        <w:rPr>
          <w:spacing w:val="31"/>
          <w:sz w:val="24"/>
        </w:rPr>
        <w:t xml:space="preserve"> </w:t>
      </w:r>
      <w:r>
        <w:rPr>
          <w:sz w:val="24"/>
        </w:rPr>
        <w:t>момента поступления обращения в письменной форме;</w:t>
      </w:r>
    </w:p>
    <w:p w14:paraId="4EF792E1">
      <w:pPr>
        <w:pStyle w:val="7"/>
        <w:numPr>
          <w:ilvl w:val="0"/>
          <w:numId w:val="1"/>
        </w:numPr>
        <w:tabs>
          <w:tab w:val="left" w:pos="923"/>
        </w:tabs>
        <w:spacing w:before="5" w:after="0" w:line="237" w:lineRule="auto"/>
        <w:ind w:left="707" w:right="428" w:firstLine="0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3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законодательством об образовании,</w:t>
      </w:r>
      <w:r>
        <w:rPr>
          <w:spacing w:val="34"/>
          <w:sz w:val="24"/>
        </w:rPr>
        <w:t xml:space="preserve"> </w:t>
      </w:r>
      <w:r>
        <w:rPr>
          <w:sz w:val="24"/>
        </w:rPr>
        <w:t>локальными нормативными актами Школы.</w:t>
      </w:r>
    </w:p>
    <w:p w14:paraId="476C1E29">
      <w:pPr>
        <w:pStyle w:val="7"/>
        <w:numPr>
          <w:numId w:val="0"/>
        </w:numPr>
        <w:tabs>
          <w:tab w:val="left" w:pos="1128"/>
        </w:tabs>
        <w:spacing w:before="4" w:after="0" w:line="275" w:lineRule="exact"/>
        <w:ind w:left="707" w:leftChars="0" w:right="0" w:rightChars="0"/>
        <w:jc w:val="left"/>
        <w:rPr>
          <w:sz w:val="24"/>
        </w:rPr>
      </w:pPr>
      <w:r>
        <w:rPr>
          <w:rFonts w:hint="default"/>
          <w:sz w:val="24"/>
          <w:lang w:val="ru-RU"/>
        </w:rPr>
        <w:t xml:space="preserve">2.4. </w:t>
      </w:r>
      <w:r>
        <w:rPr>
          <w:sz w:val="24"/>
        </w:rPr>
        <w:t>Члены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безвозмездной </w:t>
      </w:r>
      <w:r>
        <w:rPr>
          <w:spacing w:val="-2"/>
          <w:sz w:val="24"/>
        </w:rPr>
        <w:t>основе.</w:t>
      </w:r>
    </w:p>
    <w:p w14:paraId="3D4C776E">
      <w:pPr>
        <w:pStyle w:val="7"/>
        <w:numPr>
          <w:numId w:val="0"/>
        </w:numPr>
        <w:tabs>
          <w:tab w:val="left" w:pos="1128"/>
        </w:tabs>
        <w:spacing w:before="0" w:after="0" w:line="275" w:lineRule="exact"/>
        <w:ind w:left="707" w:leftChars="0" w:right="0" w:rightChars="0"/>
        <w:jc w:val="left"/>
        <w:rPr>
          <w:sz w:val="24"/>
        </w:rPr>
      </w:pPr>
      <w:r>
        <w:rPr>
          <w:rFonts w:hint="default"/>
          <w:sz w:val="24"/>
          <w:lang w:val="ru-RU"/>
        </w:rPr>
        <w:t xml:space="preserve">2.5. </w:t>
      </w:r>
      <w:r>
        <w:rPr>
          <w:sz w:val="24"/>
        </w:rPr>
        <w:t>Досрочное</w:t>
      </w:r>
      <w:r>
        <w:rPr>
          <w:spacing w:val="-9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52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-5"/>
          <w:sz w:val="24"/>
        </w:rPr>
        <w:t xml:space="preserve"> </w:t>
      </w:r>
      <w:r>
        <w:rPr>
          <w:sz w:val="24"/>
        </w:rPr>
        <w:t>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осуществляется:</w:t>
      </w:r>
    </w:p>
    <w:p w14:paraId="428060F9">
      <w:pPr>
        <w:pStyle w:val="7"/>
        <w:numPr>
          <w:ilvl w:val="2"/>
          <w:numId w:val="2"/>
        </w:numPr>
        <w:tabs>
          <w:tab w:val="left" w:pos="908"/>
        </w:tabs>
        <w:spacing w:before="2" w:after="0" w:line="275" w:lineRule="exact"/>
        <w:ind w:left="908" w:right="0" w:hanging="201"/>
        <w:jc w:val="left"/>
        <w:rPr>
          <w:sz w:val="24"/>
        </w:rPr>
      </w:pP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исключении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состава;</w:t>
      </w:r>
    </w:p>
    <w:p w14:paraId="610F6532">
      <w:pPr>
        <w:pStyle w:val="7"/>
        <w:numPr>
          <w:ilvl w:val="2"/>
          <w:numId w:val="2"/>
        </w:numPr>
        <w:tabs>
          <w:tab w:val="left" w:pos="908"/>
        </w:tabs>
        <w:spacing w:before="0" w:after="0" w:line="275" w:lineRule="exact"/>
        <w:ind w:left="908" w:right="0" w:hanging="201"/>
        <w:jc w:val="left"/>
        <w:rPr>
          <w:sz w:val="24"/>
        </w:rPr>
      </w:pPr>
      <w:r>
        <w:rPr>
          <w:sz w:val="24"/>
        </w:rPr>
        <w:t>по требованию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7"/>
          <w:sz w:val="24"/>
        </w:rPr>
        <w:t xml:space="preserve"> </w:t>
      </w:r>
      <w:r>
        <w:rPr>
          <w:sz w:val="24"/>
        </w:rPr>
        <w:t>2/3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 Комиссии,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в письменной </w:t>
      </w:r>
      <w:r>
        <w:rPr>
          <w:spacing w:val="-2"/>
          <w:sz w:val="24"/>
        </w:rPr>
        <w:t>форме;</w:t>
      </w:r>
    </w:p>
    <w:p w14:paraId="26351028">
      <w:pPr>
        <w:pStyle w:val="7"/>
        <w:numPr>
          <w:ilvl w:val="2"/>
          <w:numId w:val="2"/>
        </w:numPr>
        <w:tabs>
          <w:tab w:val="left" w:pos="936"/>
        </w:tabs>
        <w:spacing w:before="2" w:after="0" w:line="240" w:lineRule="auto"/>
        <w:ind w:left="707" w:right="419" w:firstLine="0"/>
        <w:jc w:val="both"/>
        <w:rPr>
          <w:sz w:val="24"/>
        </w:rPr>
      </w:pPr>
      <w:r>
        <w:rPr>
          <w:sz w:val="24"/>
        </w:rPr>
        <w:t>в случае отчисления из Школы обучающегося – члена Комиссии, обучающегося, родителем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представителем),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член</w:t>
      </w:r>
      <w:r>
        <w:rPr>
          <w:spacing w:val="-2"/>
          <w:sz w:val="24"/>
        </w:rPr>
        <w:t xml:space="preserve"> </w:t>
      </w:r>
      <w:r>
        <w:rPr>
          <w:sz w:val="24"/>
        </w:rPr>
        <w:t>Комиссии,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увольнения работника члена Комиссии.</w:t>
      </w:r>
    </w:p>
    <w:p w14:paraId="64C42F7C">
      <w:pPr>
        <w:pStyle w:val="7"/>
        <w:numPr>
          <w:numId w:val="0"/>
        </w:numPr>
        <w:tabs>
          <w:tab w:val="left" w:pos="1248"/>
        </w:tabs>
        <w:spacing w:before="0" w:after="0" w:line="240" w:lineRule="auto"/>
        <w:ind w:left="707" w:leftChars="0" w:right="430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2.6. </w:t>
      </w:r>
      <w:r>
        <w:rPr>
          <w:sz w:val="24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3.1 настоящего Положения.</w:t>
      </w:r>
    </w:p>
    <w:p w14:paraId="72FB8FC2">
      <w:pPr>
        <w:pStyle w:val="5"/>
        <w:spacing w:before="3"/>
        <w:ind w:left="0"/>
        <w:jc w:val="left"/>
      </w:pPr>
    </w:p>
    <w:p w14:paraId="7613A20B">
      <w:pPr>
        <w:pStyle w:val="2"/>
        <w:numPr>
          <w:numId w:val="0"/>
        </w:numPr>
        <w:tabs>
          <w:tab w:val="left" w:pos="3954"/>
        </w:tabs>
        <w:spacing w:before="0" w:after="0" w:line="275" w:lineRule="exact"/>
        <w:ind w:left="3594" w:leftChars="0" w:right="0" w:rightChars="0"/>
        <w:jc w:val="both"/>
      </w:pPr>
      <w:r>
        <w:rPr>
          <w:rFonts w:hint="default"/>
          <w:lang w:val="ru-RU"/>
        </w:rPr>
        <w:t xml:space="preserve">3. </w:t>
      </w:r>
      <w:r>
        <w:t>Состав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порядок работы</w:t>
      </w:r>
      <w:r>
        <w:rPr>
          <w:spacing w:val="-1"/>
        </w:rPr>
        <w:t xml:space="preserve"> </w:t>
      </w:r>
      <w:r>
        <w:rPr>
          <w:spacing w:val="-2"/>
        </w:rPr>
        <w:t>Комиссии</w:t>
      </w:r>
    </w:p>
    <w:p w14:paraId="0827F9F5">
      <w:pPr>
        <w:pStyle w:val="7"/>
        <w:numPr>
          <w:numId w:val="0"/>
        </w:numPr>
        <w:tabs>
          <w:tab w:val="left" w:pos="1589"/>
        </w:tabs>
        <w:spacing w:before="0" w:after="0" w:line="240" w:lineRule="auto"/>
        <w:ind w:left="1134" w:leftChars="0" w:right="418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>3.1.</w:t>
      </w:r>
      <w:r>
        <w:rPr>
          <w:sz w:val="24"/>
        </w:rPr>
        <w:t>Комиссия создается в составе 4 членов. В состав Комиссии включаются равное число родителей (законных представителей) несовершеннолетних обучающихся (2 человека), работников Школы (2 человека).</w:t>
      </w:r>
    </w:p>
    <w:p w14:paraId="676077C6">
      <w:pPr>
        <w:pStyle w:val="5"/>
        <w:spacing w:line="274" w:lineRule="exact"/>
        <w:ind w:left="1135"/>
      </w:pPr>
      <w:r>
        <w:t>Состав</w:t>
      </w:r>
      <w:r>
        <w:rPr>
          <w:spacing w:val="-4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утверждается</w:t>
      </w:r>
      <w:r>
        <w:rPr>
          <w:spacing w:val="-2"/>
        </w:rPr>
        <w:t xml:space="preserve"> </w:t>
      </w:r>
      <w:r>
        <w:t>сроком</w:t>
      </w:r>
      <w:r>
        <w:rPr>
          <w:spacing w:val="-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один</w:t>
      </w:r>
      <w:r>
        <w:rPr>
          <w:spacing w:val="-6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директора</w:t>
      </w:r>
      <w:r>
        <w:rPr>
          <w:spacing w:val="2"/>
        </w:rPr>
        <w:t xml:space="preserve"> </w:t>
      </w:r>
      <w:r>
        <w:rPr>
          <w:spacing w:val="-2"/>
        </w:rPr>
        <w:t>школы.</w:t>
      </w:r>
    </w:p>
    <w:p w14:paraId="25C4E369">
      <w:pPr>
        <w:pStyle w:val="7"/>
        <w:numPr>
          <w:numId w:val="0"/>
        </w:numPr>
        <w:tabs>
          <w:tab w:val="left" w:pos="1617"/>
        </w:tabs>
        <w:spacing w:before="4" w:after="0" w:line="237" w:lineRule="auto"/>
        <w:ind w:left="1134" w:leftChars="0" w:right="423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3.2. </w:t>
      </w:r>
      <w:r>
        <w:rPr>
          <w:sz w:val="24"/>
        </w:rPr>
        <w:t>В состав Комиссии входят председатель Комиссии, заместитель председателя Комиссии, ответственный секретарь и другие члены Комиссии.</w:t>
      </w:r>
    </w:p>
    <w:p w14:paraId="0DE42713">
      <w:pPr>
        <w:pStyle w:val="7"/>
        <w:numPr>
          <w:numId w:val="0"/>
        </w:numPr>
        <w:tabs>
          <w:tab w:val="left" w:pos="1694"/>
        </w:tabs>
        <w:spacing w:before="3" w:after="0" w:line="240" w:lineRule="auto"/>
        <w:ind w:left="1134" w:leftChars="0" w:right="426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3.3. </w:t>
      </w:r>
      <w:r>
        <w:rPr>
          <w:sz w:val="24"/>
        </w:rPr>
        <w:t>Руководство Комиссией осуществляет председатель, избираемый простым большинством голосов членов комиссии из числа лиц, входящих в ее состав.</w:t>
      </w:r>
    </w:p>
    <w:p w14:paraId="088E3B70">
      <w:pPr>
        <w:pStyle w:val="5"/>
        <w:spacing w:before="1" w:line="275" w:lineRule="exact"/>
      </w:pPr>
      <w:r>
        <w:t>Председатель</w:t>
      </w:r>
      <w:r>
        <w:rPr>
          <w:spacing w:val="-6"/>
        </w:rPr>
        <w:t xml:space="preserve"> </w:t>
      </w:r>
      <w:r>
        <w:rPr>
          <w:spacing w:val="-2"/>
        </w:rPr>
        <w:t>Комиссии:</w:t>
      </w:r>
    </w:p>
    <w:p w14:paraId="03E24BA1">
      <w:pPr>
        <w:pStyle w:val="7"/>
        <w:numPr>
          <w:ilvl w:val="2"/>
          <w:numId w:val="2"/>
        </w:numPr>
        <w:tabs>
          <w:tab w:val="left" w:pos="1273"/>
        </w:tabs>
        <w:spacing w:before="0" w:after="0" w:line="275" w:lineRule="exact"/>
        <w:ind w:left="1273" w:right="0" w:hanging="138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Комиссии;</w:t>
      </w:r>
    </w:p>
    <w:p w14:paraId="66AFF7E1">
      <w:pPr>
        <w:pStyle w:val="7"/>
        <w:numPr>
          <w:ilvl w:val="2"/>
          <w:numId w:val="2"/>
        </w:numPr>
        <w:tabs>
          <w:tab w:val="left" w:pos="1268"/>
        </w:tabs>
        <w:spacing w:before="2" w:after="0" w:line="275" w:lineRule="exact"/>
        <w:ind w:left="1268" w:right="0" w:hanging="195"/>
        <w:jc w:val="left"/>
        <w:rPr>
          <w:sz w:val="24"/>
        </w:rPr>
      </w:pPr>
      <w:r>
        <w:rPr>
          <w:sz w:val="24"/>
        </w:rPr>
        <w:t>председательствует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Комиссии;</w:t>
      </w:r>
    </w:p>
    <w:p w14:paraId="33C775B4">
      <w:pPr>
        <w:pStyle w:val="7"/>
        <w:numPr>
          <w:ilvl w:val="2"/>
          <w:numId w:val="2"/>
        </w:numPr>
        <w:tabs>
          <w:tab w:val="left" w:pos="1268"/>
        </w:tabs>
        <w:spacing w:before="0" w:after="0" w:line="275" w:lineRule="exact"/>
        <w:ind w:left="1268" w:right="0" w:hanging="195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Комиссии;</w:t>
      </w:r>
    </w:p>
    <w:p w14:paraId="54473ACF">
      <w:pPr>
        <w:pStyle w:val="7"/>
        <w:numPr>
          <w:ilvl w:val="2"/>
          <w:numId w:val="2"/>
        </w:numPr>
        <w:tabs>
          <w:tab w:val="left" w:pos="1273"/>
        </w:tabs>
        <w:spacing w:before="3" w:after="0" w:line="275" w:lineRule="exact"/>
        <w:ind w:left="1273" w:right="0" w:hanging="138"/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Комиссии;</w:t>
      </w:r>
    </w:p>
    <w:p w14:paraId="183773AE">
      <w:pPr>
        <w:pStyle w:val="7"/>
        <w:numPr>
          <w:ilvl w:val="2"/>
          <w:numId w:val="2"/>
        </w:numPr>
        <w:tabs>
          <w:tab w:val="left" w:pos="1335"/>
        </w:tabs>
        <w:spacing w:before="0" w:after="0" w:line="275" w:lineRule="exact"/>
        <w:ind w:left="1335" w:right="0" w:hanging="200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-8"/>
          <w:sz w:val="24"/>
        </w:rPr>
        <w:t xml:space="preserve"> </w:t>
      </w:r>
      <w:r>
        <w:rPr>
          <w:sz w:val="24"/>
        </w:rPr>
        <w:t>Комиссией</w:t>
      </w:r>
      <w:r>
        <w:rPr>
          <w:spacing w:val="-2"/>
          <w:sz w:val="24"/>
        </w:rPr>
        <w:t xml:space="preserve"> решений;</w:t>
      </w:r>
    </w:p>
    <w:p w14:paraId="2931DD1B">
      <w:pPr>
        <w:pStyle w:val="7"/>
        <w:numPr>
          <w:ilvl w:val="2"/>
          <w:numId w:val="2"/>
        </w:numPr>
        <w:tabs>
          <w:tab w:val="left" w:pos="1340"/>
        </w:tabs>
        <w:spacing w:before="2" w:after="0" w:line="275" w:lineRule="exact"/>
        <w:ind w:left="1340" w:right="0" w:hanging="205"/>
        <w:jc w:val="left"/>
        <w:rPr>
          <w:sz w:val="24"/>
        </w:rPr>
      </w:pPr>
      <w:r>
        <w:rPr>
          <w:sz w:val="24"/>
        </w:rPr>
        <w:t>распределяет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членами </w:t>
      </w:r>
      <w:r>
        <w:rPr>
          <w:spacing w:val="-2"/>
          <w:sz w:val="24"/>
        </w:rPr>
        <w:t>Комиссии;</w:t>
      </w:r>
    </w:p>
    <w:p w14:paraId="44444346">
      <w:pPr>
        <w:pStyle w:val="7"/>
        <w:numPr>
          <w:ilvl w:val="2"/>
          <w:numId w:val="2"/>
        </w:numPr>
        <w:tabs>
          <w:tab w:val="left" w:pos="1329"/>
        </w:tabs>
        <w:spacing w:before="0" w:after="0" w:line="240" w:lineRule="auto"/>
        <w:ind w:left="707" w:right="425" w:firstLine="427"/>
        <w:jc w:val="both"/>
        <w:rPr>
          <w:sz w:val="24"/>
        </w:rPr>
      </w:pPr>
      <w:r>
        <w:rPr>
          <w:sz w:val="24"/>
        </w:rPr>
        <w:t>имеет право включить в состав комиссии временных членов (в количестве двух человек) для объективного и всестороннего рассмотрения обращения по существу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вопроса.</w:t>
      </w:r>
    </w:p>
    <w:p w14:paraId="21D2EF30">
      <w:pPr>
        <w:pStyle w:val="7"/>
        <w:numPr>
          <w:numId w:val="0"/>
        </w:numPr>
        <w:tabs>
          <w:tab w:val="left" w:pos="1713"/>
        </w:tabs>
        <w:spacing w:before="1" w:after="0" w:line="240" w:lineRule="auto"/>
        <w:ind w:left="1134" w:leftChars="0" w:right="423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3.4. </w:t>
      </w:r>
      <w:r>
        <w:rPr>
          <w:sz w:val="24"/>
        </w:rPr>
        <w:t xml:space="preserve">Заместитель председателя Комиссии назначается решением председателя </w:t>
      </w:r>
      <w:r>
        <w:rPr>
          <w:spacing w:val="-2"/>
          <w:sz w:val="24"/>
        </w:rPr>
        <w:t>Комиссии.</w:t>
      </w:r>
    </w:p>
    <w:p w14:paraId="1C387BC9">
      <w:pPr>
        <w:pStyle w:val="5"/>
        <w:spacing w:before="1" w:line="275" w:lineRule="exact"/>
      </w:pPr>
      <w:r>
        <w:t>Заместитель</w:t>
      </w:r>
      <w:r>
        <w:rPr>
          <w:spacing w:val="-6"/>
        </w:rPr>
        <w:t xml:space="preserve"> </w:t>
      </w:r>
      <w:r>
        <w:t>председателя</w:t>
      </w:r>
      <w:r>
        <w:rPr>
          <w:spacing w:val="-5"/>
        </w:rPr>
        <w:t xml:space="preserve"> </w:t>
      </w:r>
      <w:r>
        <w:rPr>
          <w:spacing w:val="-2"/>
        </w:rPr>
        <w:t>Комиссии:</w:t>
      </w:r>
    </w:p>
    <w:p w14:paraId="4ADD1D77">
      <w:pPr>
        <w:pStyle w:val="7"/>
        <w:numPr>
          <w:ilvl w:val="0"/>
          <w:numId w:val="3"/>
        </w:numPr>
        <w:tabs>
          <w:tab w:val="left" w:pos="1317"/>
        </w:tabs>
        <w:spacing w:before="0" w:after="0" w:line="275" w:lineRule="exact"/>
        <w:ind w:left="1317" w:right="0" w:hanging="182"/>
        <w:jc w:val="left"/>
        <w:rPr>
          <w:sz w:val="24"/>
        </w:rPr>
      </w:pPr>
      <w:r>
        <w:rPr>
          <w:sz w:val="24"/>
        </w:rPr>
        <w:t>координирует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членов </w:t>
      </w:r>
      <w:r>
        <w:rPr>
          <w:spacing w:val="-2"/>
          <w:sz w:val="24"/>
        </w:rPr>
        <w:t>Комиссии;</w:t>
      </w:r>
    </w:p>
    <w:p w14:paraId="1E2675C1">
      <w:pPr>
        <w:pStyle w:val="7"/>
        <w:numPr>
          <w:ilvl w:val="0"/>
          <w:numId w:val="3"/>
        </w:numPr>
        <w:tabs>
          <w:tab w:val="left" w:pos="1317"/>
        </w:tabs>
        <w:spacing w:before="2" w:after="0" w:line="275" w:lineRule="exact"/>
        <w:ind w:left="1317" w:right="0" w:hanging="182"/>
        <w:jc w:val="left"/>
        <w:rPr>
          <w:sz w:val="24"/>
        </w:rPr>
      </w:pPr>
      <w:r>
        <w:rPr>
          <w:sz w:val="24"/>
        </w:rPr>
        <w:t>готовит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выносимые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Комиссии;</w:t>
      </w:r>
    </w:p>
    <w:p w14:paraId="6EAA4E10">
      <w:pPr>
        <w:pStyle w:val="7"/>
        <w:numPr>
          <w:ilvl w:val="0"/>
          <w:numId w:val="3"/>
        </w:numPr>
        <w:tabs>
          <w:tab w:val="left" w:pos="1312"/>
        </w:tabs>
        <w:spacing w:before="0" w:after="0" w:line="275" w:lineRule="exact"/>
        <w:ind w:left="1312" w:right="0" w:hanging="177"/>
        <w:jc w:val="left"/>
        <w:rPr>
          <w:sz w:val="24"/>
        </w:rPr>
      </w:pP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Комиссии;</w:t>
      </w:r>
    </w:p>
    <w:p w14:paraId="3EDAF2E2">
      <w:pPr>
        <w:pStyle w:val="7"/>
        <w:numPr>
          <w:ilvl w:val="0"/>
          <w:numId w:val="3"/>
        </w:numPr>
        <w:tabs>
          <w:tab w:val="left" w:pos="1317"/>
        </w:tabs>
        <w:spacing w:before="3" w:after="0" w:line="240" w:lineRule="auto"/>
        <w:ind w:left="1317" w:right="0" w:hanging="182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обязанности.</w:t>
      </w:r>
    </w:p>
    <w:p w14:paraId="2C59A093">
      <w:pPr>
        <w:pStyle w:val="7"/>
        <w:numPr>
          <w:numId w:val="0"/>
        </w:numPr>
        <w:tabs>
          <w:tab w:val="left" w:pos="1555"/>
        </w:tabs>
        <w:spacing w:before="66" w:after="0" w:line="242" w:lineRule="auto"/>
        <w:ind w:left="1134" w:leftChars="0" w:right="483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3.5. </w:t>
      </w:r>
      <w:r>
        <w:rPr>
          <w:sz w:val="24"/>
        </w:rPr>
        <w:t>Ответственным</w:t>
      </w:r>
      <w:r>
        <w:rPr>
          <w:spacing w:val="-8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9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 школы. Ответственный секретарь Комиссии:</w:t>
      </w:r>
    </w:p>
    <w:p w14:paraId="0775685A">
      <w:pPr>
        <w:pStyle w:val="7"/>
        <w:numPr>
          <w:ilvl w:val="0"/>
          <w:numId w:val="4"/>
        </w:numPr>
        <w:tabs>
          <w:tab w:val="left" w:pos="1312"/>
        </w:tabs>
        <w:spacing w:before="0" w:after="0" w:line="271" w:lineRule="exact"/>
        <w:ind w:left="1312" w:right="0" w:hanging="177"/>
        <w:jc w:val="both"/>
        <w:rPr>
          <w:sz w:val="24"/>
        </w:rPr>
      </w:pPr>
      <w:r>
        <w:rPr>
          <w:sz w:val="24"/>
        </w:rPr>
        <w:t>организует</w:t>
      </w:r>
      <w:r>
        <w:rPr>
          <w:spacing w:val="-7"/>
          <w:sz w:val="24"/>
        </w:rPr>
        <w:t xml:space="preserve"> </w:t>
      </w:r>
      <w:r>
        <w:rPr>
          <w:sz w:val="24"/>
        </w:rPr>
        <w:t>делопроизводство</w:t>
      </w:r>
      <w:r>
        <w:rPr>
          <w:spacing w:val="-2"/>
          <w:sz w:val="24"/>
        </w:rPr>
        <w:t xml:space="preserve"> Комиссии;</w:t>
      </w:r>
    </w:p>
    <w:p w14:paraId="79AB2286">
      <w:pPr>
        <w:pStyle w:val="7"/>
        <w:numPr>
          <w:ilvl w:val="0"/>
          <w:numId w:val="4"/>
        </w:numPr>
        <w:tabs>
          <w:tab w:val="left" w:pos="1317"/>
        </w:tabs>
        <w:spacing w:before="3" w:after="0" w:line="275" w:lineRule="exact"/>
        <w:ind w:left="1317" w:right="0" w:hanging="182"/>
        <w:jc w:val="both"/>
        <w:rPr>
          <w:sz w:val="24"/>
        </w:rPr>
      </w:pPr>
      <w:r>
        <w:rPr>
          <w:sz w:val="24"/>
        </w:rPr>
        <w:t>ведет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2"/>
          <w:sz w:val="24"/>
        </w:rPr>
        <w:t xml:space="preserve"> Комиссии;</w:t>
      </w:r>
    </w:p>
    <w:p w14:paraId="067F3669">
      <w:pPr>
        <w:pStyle w:val="7"/>
        <w:numPr>
          <w:ilvl w:val="0"/>
          <w:numId w:val="4"/>
        </w:numPr>
        <w:tabs>
          <w:tab w:val="left" w:pos="1383"/>
        </w:tabs>
        <w:spacing w:before="0" w:after="0" w:line="240" w:lineRule="auto"/>
        <w:ind w:left="707" w:right="422" w:firstLine="427"/>
        <w:jc w:val="both"/>
        <w:rPr>
          <w:sz w:val="24"/>
        </w:rPr>
      </w:pPr>
      <w:r>
        <w:rPr>
          <w:sz w:val="24"/>
        </w:rPr>
        <w:t>информирует членов Комиссии о дате, месте и времени проведения заседаний Комиссии</w:t>
      </w:r>
      <w:r>
        <w:rPr>
          <w:spacing w:val="40"/>
          <w:sz w:val="24"/>
        </w:rPr>
        <w:t xml:space="preserve"> </w:t>
      </w:r>
      <w:r>
        <w:rPr>
          <w:sz w:val="24"/>
        </w:rPr>
        <w:t>и о вопросах, включенных в повестку дня заседания Комиссии, в срок не позднее пяти календарных дней до дня проведения заседания Комиссии;</w:t>
      </w:r>
    </w:p>
    <w:p w14:paraId="3BC417ED">
      <w:pPr>
        <w:pStyle w:val="7"/>
        <w:numPr>
          <w:ilvl w:val="0"/>
          <w:numId w:val="4"/>
        </w:numPr>
        <w:tabs>
          <w:tab w:val="left" w:pos="1312"/>
        </w:tabs>
        <w:spacing w:before="1" w:after="0" w:line="275" w:lineRule="exact"/>
        <w:ind w:left="1312" w:right="0" w:hanging="177"/>
        <w:jc w:val="both"/>
        <w:rPr>
          <w:sz w:val="24"/>
        </w:rPr>
      </w:pPr>
      <w:r>
        <w:rPr>
          <w:sz w:val="24"/>
        </w:rPr>
        <w:t>обеспечивает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Комиссии;</w:t>
      </w:r>
    </w:p>
    <w:p w14:paraId="7ACA95ED">
      <w:pPr>
        <w:pStyle w:val="7"/>
        <w:numPr>
          <w:ilvl w:val="0"/>
          <w:numId w:val="4"/>
        </w:numPr>
        <w:tabs>
          <w:tab w:val="left" w:pos="1503"/>
        </w:tabs>
        <w:spacing w:before="0" w:after="0" w:line="242" w:lineRule="auto"/>
        <w:ind w:left="707" w:right="433" w:firstLine="427"/>
        <w:jc w:val="both"/>
        <w:rPr>
          <w:sz w:val="24"/>
        </w:rPr>
      </w:pPr>
      <w:r>
        <w:rPr>
          <w:sz w:val="24"/>
        </w:rPr>
        <w:t>несет ответственность за сохранность документов и иных материалов, рассматриваемых на заседаниях Комиссии.</w:t>
      </w:r>
    </w:p>
    <w:p w14:paraId="2F8DA16F">
      <w:pPr>
        <w:pStyle w:val="7"/>
        <w:numPr>
          <w:numId w:val="0"/>
        </w:numPr>
        <w:tabs>
          <w:tab w:val="left" w:pos="1556"/>
        </w:tabs>
        <w:spacing w:before="0" w:after="0" w:line="271" w:lineRule="exact"/>
        <w:ind w:left="1135" w:leftChars="0" w:right="0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3.6. </w:t>
      </w:r>
      <w:r>
        <w:rPr>
          <w:sz w:val="24"/>
        </w:rPr>
        <w:t>Член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право:</w:t>
      </w:r>
    </w:p>
    <w:p w14:paraId="1CA91553">
      <w:pPr>
        <w:pStyle w:val="7"/>
        <w:numPr>
          <w:ilvl w:val="0"/>
          <w:numId w:val="5"/>
        </w:numPr>
        <w:tabs>
          <w:tab w:val="left" w:pos="904"/>
        </w:tabs>
        <w:spacing w:before="4" w:after="0" w:line="237" w:lineRule="auto"/>
        <w:ind w:left="707" w:right="434" w:firstLine="0"/>
        <w:jc w:val="both"/>
        <w:rPr>
          <w:sz w:val="24"/>
        </w:rPr>
      </w:pPr>
      <w:r>
        <w:rPr>
          <w:sz w:val="24"/>
        </w:rPr>
        <w:t>в случае отсутствия на заседании изложить свое мнение по рассматриваемым вопросам</w:t>
      </w:r>
      <w:r>
        <w:rPr>
          <w:spacing w:val="40"/>
          <w:sz w:val="24"/>
        </w:rPr>
        <w:t xml:space="preserve"> </w:t>
      </w:r>
      <w:r>
        <w:rPr>
          <w:sz w:val="24"/>
        </w:rPr>
        <w:t>в письменной форме, которое оглашается на заседании и приобщается к протоколу;</w:t>
      </w:r>
    </w:p>
    <w:p w14:paraId="22E49930">
      <w:pPr>
        <w:pStyle w:val="7"/>
        <w:numPr>
          <w:ilvl w:val="0"/>
          <w:numId w:val="5"/>
        </w:numPr>
        <w:tabs>
          <w:tab w:val="left" w:pos="995"/>
        </w:tabs>
        <w:spacing w:before="3" w:after="0" w:line="240" w:lineRule="auto"/>
        <w:ind w:left="707" w:right="433" w:firstLine="0"/>
        <w:jc w:val="both"/>
        <w:rPr>
          <w:sz w:val="24"/>
        </w:rPr>
      </w:pPr>
      <w:r>
        <w:rPr>
          <w:sz w:val="24"/>
        </w:rPr>
        <w:t>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14:paraId="4751123C">
      <w:pPr>
        <w:pStyle w:val="7"/>
        <w:numPr>
          <w:ilvl w:val="0"/>
          <w:numId w:val="5"/>
        </w:numPr>
        <w:tabs>
          <w:tab w:val="left" w:pos="889"/>
        </w:tabs>
        <w:spacing w:before="0" w:after="0" w:line="274" w:lineRule="exact"/>
        <w:ind w:left="889" w:right="0" w:hanging="182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8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2"/>
          <w:sz w:val="24"/>
        </w:rPr>
        <w:t xml:space="preserve"> Комиссии;</w:t>
      </w:r>
    </w:p>
    <w:p w14:paraId="3694467E">
      <w:pPr>
        <w:pStyle w:val="7"/>
        <w:numPr>
          <w:ilvl w:val="0"/>
          <w:numId w:val="5"/>
        </w:numPr>
        <w:tabs>
          <w:tab w:val="left" w:pos="1009"/>
        </w:tabs>
        <w:spacing w:before="5" w:after="0" w:line="237" w:lineRule="auto"/>
        <w:ind w:left="707" w:right="428" w:firstLine="0"/>
        <w:jc w:val="both"/>
        <w:rPr>
          <w:sz w:val="24"/>
        </w:rPr>
      </w:pPr>
      <w:r>
        <w:rPr>
          <w:sz w:val="24"/>
        </w:rPr>
        <w:t xml:space="preserve">обращаться к председателю Комиссии по вопросам, входящим в компетенцию </w:t>
      </w:r>
      <w:r>
        <w:rPr>
          <w:spacing w:val="-2"/>
          <w:sz w:val="24"/>
        </w:rPr>
        <w:t>Комиссии;</w:t>
      </w:r>
    </w:p>
    <w:p w14:paraId="09693C2E">
      <w:pPr>
        <w:pStyle w:val="7"/>
        <w:numPr>
          <w:ilvl w:val="0"/>
          <w:numId w:val="5"/>
        </w:numPr>
        <w:tabs>
          <w:tab w:val="left" w:pos="1000"/>
        </w:tabs>
        <w:spacing w:before="5" w:after="0" w:line="237" w:lineRule="auto"/>
        <w:ind w:left="707" w:right="432" w:firstLine="0"/>
        <w:jc w:val="both"/>
        <w:rPr>
          <w:sz w:val="24"/>
        </w:rPr>
      </w:pPr>
      <w:r>
        <w:rPr>
          <w:sz w:val="24"/>
        </w:rPr>
        <w:t>обращаться по вопросам, входящим в компетенцию Комиссии, за необходимой информацией к лицам, органам и организациям;</w:t>
      </w:r>
    </w:p>
    <w:p w14:paraId="53ADC82B">
      <w:pPr>
        <w:pStyle w:val="7"/>
        <w:numPr>
          <w:ilvl w:val="0"/>
          <w:numId w:val="5"/>
        </w:numPr>
        <w:tabs>
          <w:tab w:val="left" w:pos="899"/>
        </w:tabs>
        <w:spacing w:before="4" w:after="0" w:line="240" w:lineRule="auto"/>
        <w:ind w:left="707" w:right="434" w:firstLine="0"/>
        <w:jc w:val="both"/>
        <w:rPr>
          <w:sz w:val="24"/>
        </w:rPr>
      </w:pPr>
      <w:r>
        <w:rPr>
          <w:sz w:val="24"/>
        </w:rPr>
        <w:t>вносить предложения руководству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Комиссии о совершенствовании организации работы </w:t>
      </w:r>
      <w:r>
        <w:rPr>
          <w:spacing w:val="-2"/>
          <w:sz w:val="24"/>
        </w:rPr>
        <w:t>Комиссии.</w:t>
      </w:r>
    </w:p>
    <w:p w14:paraId="548C6C25">
      <w:pPr>
        <w:pStyle w:val="7"/>
        <w:numPr>
          <w:numId w:val="0"/>
        </w:numPr>
        <w:tabs>
          <w:tab w:val="left" w:pos="1556"/>
        </w:tabs>
        <w:spacing w:before="0" w:after="0" w:line="275" w:lineRule="exact"/>
        <w:ind w:left="1135" w:leftChars="0" w:right="0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3.7. </w:t>
      </w:r>
      <w:r>
        <w:rPr>
          <w:sz w:val="24"/>
        </w:rPr>
        <w:t>Член</w:t>
      </w:r>
      <w:r>
        <w:rPr>
          <w:spacing w:val="-4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обязан:</w:t>
      </w:r>
    </w:p>
    <w:p w14:paraId="37E6B5C1">
      <w:pPr>
        <w:pStyle w:val="7"/>
        <w:numPr>
          <w:ilvl w:val="0"/>
          <w:numId w:val="5"/>
        </w:numPr>
        <w:tabs>
          <w:tab w:val="left" w:pos="889"/>
        </w:tabs>
        <w:spacing w:before="0" w:after="0" w:line="275" w:lineRule="exact"/>
        <w:ind w:left="889" w:right="0" w:hanging="182"/>
        <w:jc w:val="both"/>
        <w:rPr>
          <w:sz w:val="24"/>
        </w:rPr>
      </w:pPr>
      <w:r>
        <w:rPr>
          <w:sz w:val="24"/>
        </w:rPr>
        <w:t>участвовать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Комиссии;</w:t>
      </w:r>
    </w:p>
    <w:p w14:paraId="750015E4">
      <w:pPr>
        <w:pStyle w:val="7"/>
        <w:numPr>
          <w:ilvl w:val="0"/>
          <w:numId w:val="5"/>
        </w:numPr>
        <w:tabs>
          <w:tab w:val="left" w:pos="918"/>
        </w:tabs>
        <w:spacing w:before="5" w:after="0" w:line="237" w:lineRule="auto"/>
        <w:ind w:left="707" w:right="433" w:firstLine="0"/>
        <w:jc w:val="both"/>
        <w:rPr>
          <w:sz w:val="24"/>
        </w:rPr>
      </w:pPr>
      <w:r>
        <w:rPr>
          <w:sz w:val="24"/>
        </w:rPr>
        <w:t xml:space="preserve">выполнять возложенные на него функции в соответствии с Положением и решениями </w:t>
      </w:r>
      <w:r>
        <w:rPr>
          <w:spacing w:val="-2"/>
          <w:sz w:val="24"/>
        </w:rPr>
        <w:t>Комиссии;</w:t>
      </w:r>
    </w:p>
    <w:p w14:paraId="54B7173F">
      <w:pPr>
        <w:pStyle w:val="7"/>
        <w:numPr>
          <w:ilvl w:val="0"/>
          <w:numId w:val="5"/>
        </w:numPr>
        <w:tabs>
          <w:tab w:val="left" w:pos="966"/>
        </w:tabs>
        <w:spacing w:before="3" w:after="0" w:line="240" w:lineRule="auto"/>
        <w:ind w:left="707" w:right="426" w:firstLine="0"/>
        <w:jc w:val="both"/>
        <w:rPr>
          <w:sz w:val="24"/>
        </w:rPr>
      </w:pPr>
      <w:r>
        <w:rPr>
          <w:sz w:val="24"/>
        </w:rPr>
        <w:t>соблюдать требования законодательных и иных нормативных правовых актов при реализации своих функций;</w:t>
      </w:r>
    </w:p>
    <w:p w14:paraId="23ADDCA6">
      <w:pPr>
        <w:pStyle w:val="7"/>
        <w:numPr>
          <w:ilvl w:val="0"/>
          <w:numId w:val="5"/>
        </w:numPr>
        <w:tabs>
          <w:tab w:val="left" w:pos="1053"/>
        </w:tabs>
        <w:spacing w:before="1" w:after="0" w:line="240" w:lineRule="auto"/>
        <w:ind w:left="707" w:right="428" w:firstLine="0"/>
        <w:jc w:val="both"/>
        <w:rPr>
          <w:sz w:val="24"/>
        </w:rPr>
      </w:pPr>
      <w:r>
        <w:rPr>
          <w:sz w:val="24"/>
        </w:rPr>
        <w:t>в случае возникновения личной заинтересованности, способной повлиять на объективность решения, сообщить об этом Комиссии и</w:t>
      </w:r>
      <w:r>
        <w:rPr>
          <w:spacing w:val="-4"/>
          <w:sz w:val="24"/>
        </w:rPr>
        <w:t xml:space="preserve"> </w:t>
      </w:r>
      <w:r>
        <w:rPr>
          <w:sz w:val="24"/>
        </w:rPr>
        <w:t>отказаться в письменной 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от участия в ее работе.</w:t>
      </w:r>
    </w:p>
    <w:p w14:paraId="046F245A">
      <w:pPr>
        <w:pStyle w:val="7"/>
        <w:numPr>
          <w:numId w:val="0"/>
        </w:numPr>
        <w:tabs>
          <w:tab w:val="left" w:pos="1685"/>
        </w:tabs>
        <w:spacing w:before="0" w:after="0" w:line="240" w:lineRule="auto"/>
        <w:ind w:left="1134" w:leftChars="0" w:right="426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3.8. </w:t>
      </w:r>
      <w:r>
        <w:rPr>
          <w:sz w:val="24"/>
        </w:rPr>
        <w:t>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Ход заседаний фиксируется в протоколе.</w:t>
      </w:r>
    </w:p>
    <w:p w14:paraId="2579C75D">
      <w:pPr>
        <w:pStyle w:val="5"/>
        <w:spacing w:before="3" w:line="237" w:lineRule="auto"/>
        <w:ind w:right="427" w:firstLine="427"/>
      </w:pPr>
      <w:r>
        <w:t>Заседание</w:t>
      </w:r>
      <w:r>
        <w:rPr>
          <w:spacing w:val="-3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считается</w:t>
      </w:r>
      <w:r>
        <w:rPr>
          <w:spacing w:val="-2"/>
        </w:rPr>
        <w:t xml:space="preserve"> </w:t>
      </w:r>
      <w:r>
        <w:t>правомочным, если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нем</w:t>
      </w:r>
      <w:r>
        <w:rPr>
          <w:spacing w:val="-1"/>
        </w:rPr>
        <w:t xml:space="preserve"> </w:t>
      </w:r>
      <w:r>
        <w:t>присутствует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 двух третьих от общего числа ее членов.</w:t>
      </w:r>
    </w:p>
    <w:p w14:paraId="35976751">
      <w:pPr>
        <w:pStyle w:val="7"/>
        <w:numPr>
          <w:numId w:val="0"/>
        </w:numPr>
        <w:tabs>
          <w:tab w:val="left" w:pos="1560"/>
        </w:tabs>
        <w:spacing w:before="3" w:after="0" w:line="240" w:lineRule="auto"/>
        <w:ind w:left="1134" w:leftChars="0" w:right="426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3.9.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образование.</w:t>
      </w:r>
    </w:p>
    <w:p w14:paraId="3E867389">
      <w:pPr>
        <w:pStyle w:val="5"/>
        <w:ind w:right="424" w:firstLine="427"/>
      </w:pPr>
      <w:r>
        <w:t>В случае установления факта нарушения права на образование Комиссия принимает решение, направленное на его восстановление, в т. ч. с возложением обязанности по устранению выявленных нарушений на обучающихся, родителей (законных представителей) несовершеннолетних обучающихся, а также работников Школы.</w:t>
      </w:r>
    </w:p>
    <w:p w14:paraId="45920524">
      <w:pPr>
        <w:pStyle w:val="5"/>
        <w:ind w:right="419" w:firstLine="427"/>
      </w:pPr>
      <w:r>
        <w:t>В случае необоснованности обращения участника образовательных отношений, отсутствии нарушения права на образование, Комиссия отказывает в удовлетворении просьбы обратившегося лица.</w:t>
      </w:r>
    </w:p>
    <w:p w14:paraId="34B6260D">
      <w:pPr>
        <w:pStyle w:val="5"/>
        <w:spacing w:before="1"/>
        <w:ind w:right="428" w:firstLine="427"/>
      </w:pPr>
      <w:r>
        <w:t>Решение Комиссии принимается открытым голосованием простым большинством голосов, присутствующих на заседании. В случае равенства голосов принятым считается решение, за которое проголосовал председательствовавший на заседании Комиссии.</w:t>
      </w:r>
    </w:p>
    <w:p w14:paraId="0FFD2732">
      <w:pPr>
        <w:pStyle w:val="5"/>
        <w:spacing w:line="242" w:lineRule="auto"/>
        <w:ind w:right="426" w:firstLine="427"/>
      </w:pPr>
      <w:r>
        <w:t>Решения Комиссии оформляются протоколами, которые подписываются всеми присутствующими членами Комиссии.</w:t>
      </w:r>
    </w:p>
    <w:p w14:paraId="172FD227">
      <w:pPr>
        <w:pStyle w:val="7"/>
        <w:numPr>
          <w:numId w:val="0"/>
        </w:numPr>
        <w:tabs>
          <w:tab w:val="left" w:pos="1718"/>
        </w:tabs>
        <w:spacing w:before="66" w:after="0" w:line="240" w:lineRule="auto"/>
        <w:ind w:left="1134" w:leftChars="0" w:right="421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3.10. </w:t>
      </w:r>
      <w:r>
        <w:rPr>
          <w:sz w:val="24"/>
        </w:rPr>
        <w:t>Решения Комиссии в виде выписки из протокола в течение трех дней со дня заседания направляются заявителю, в администрацию организации, осуществляющей образовательную деятельность, совет обучающихся, совет родителей, а также в представительный орган работников школы для исполнения.</w:t>
      </w:r>
    </w:p>
    <w:p w14:paraId="15E8581D">
      <w:pPr>
        <w:pStyle w:val="5"/>
        <w:spacing w:before="1" w:line="242" w:lineRule="auto"/>
        <w:ind w:right="428" w:firstLine="427"/>
      </w:pPr>
      <w:r>
        <w:t xml:space="preserve">Решение Комиссии может быть обжаловано в установленном законодательством РФ </w:t>
      </w:r>
      <w:r>
        <w:rPr>
          <w:spacing w:val="-2"/>
        </w:rPr>
        <w:t>порядке.</w:t>
      </w:r>
    </w:p>
    <w:p w14:paraId="7D1D0049">
      <w:pPr>
        <w:pStyle w:val="5"/>
        <w:ind w:right="421" w:firstLine="427"/>
      </w:pPr>
      <w:r>
        <w:t>Решение комиссии является обязательным для всех участников образовательных отношений</w:t>
      </w:r>
      <w:r>
        <w:rPr>
          <w:spacing w:val="40"/>
        </w:rPr>
        <w:t xml:space="preserve"> </w:t>
      </w:r>
      <w:r>
        <w:t xml:space="preserve">школы, и подлежит исполнению в сроки, предусмотренные указанным </w:t>
      </w:r>
      <w:r>
        <w:rPr>
          <w:spacing w:val="-2"/>
        </w:rPr>
        <w:t>решением.</w:t>
      </w:r>
    </w:p>
    <w:p w14:paraId="51AA32E6">
      <w:pPr>
        <w:pStyle w:val="7"/>
        <w:numPr>
          <w:numId w:val="0"/>
        </w:numPr>
        <w:tabs>
          <w:tab w:val="left" w:pos="1689"/>
        </w:tabs>
        <w:spacing w:before="0" w:after="0" w:line="240" w:lineRule="auto"/>
        <w:ind w:left="1134" w:leftChars="0" w:right="424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3.11. </w:t>
      </w:r>
      <w:r>
        <w:rPr>
          <w:sz w:val="24"/>
        </w:rPr>
        <w:t>При наличии в составе Комиссии члена, имеющего личную заинтересованность, способную повлиять на объективность решения, он подлежит замене на другого представителя, путем внесения изменения в приказ о составе Комиссии.</w:t>
      </w:r>
    </w:p>
    <w:p w14:paraId="3046CBC1">
      <w:pPr>
        <w:pStyle w:val="7"/>
        <w:numPr>
          <w:numId w:val="0"/>
        </w:numPr>
        <w:tabs>
          <w:tab w:val="left" w:pos="1676"/>
        </w:tabs>
        <w:spacing w:before="0" w:after="0" w:line="274" w:lineRule="exact"/>
        <w:ind w:left="1135" w:leftChars="0" w:right="0" w:rightChars="0"/>
        <w:jc w:val="both"/>
        <w:rPr>
          <w:sz w:val="24"/>
        </w:rPr>
      </w:pPr>
      <w:r>
        <w:rPr>
          <w:rFonts w:hint="default"/>
          <w:sz w:val="24"/>
          <w:lang w:val="ru-RU"/>
        </w:rPr>
        <w:t xml:space="preserve">3.12. </w:t>
      </w:r>
      <w:r>
        <w:rPr>
          <w:sz w:val="24"/>
        </w:rPr>
        <w:t>Срок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 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три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года.</w:t>
      </w:r>
    </w:p>
    <w:p w14:paraId="79829417">
      <w:pPr>
        <w:pStyle w:val="5"/>
        <w:spacing w:before="50"/>
        <w:ind w:left="0"/>
        <w:jc w:val="left"/>
      </w:pPr>
    </w:p>
    <w:p w14:paraId="71B44D9F">
      <w:pPr>
        <w:pStyle w:val="2"/>
        <w:numPr>
          <w:ilvl w:val="0"/>
          <w:numId w:val="6"/>
        </w:numPr>
        <w:tabs>
          <w:tab w:val="left" w:pos="2383"/>
        </w:tabs>
        <w:spacing w:before="0" w:after="0" w:line="275" w:lineRule="exact"/>
        <w:ind w:left="2023" w:leftChars="0" w:right="0" w:rightChars="0"/>
        <w:jc w:val="left"/>
      </w:pPr>
      <w:r>
        <w:t>Порядок</w:t>
      </w:r>
      <w:r>
        <w:rPr>
          <w:spacing w:val="-6"/>
        </w:rPr>
        <w:t xml:space="preserve"> </w:t>
      </w:r>
      <w:r>
        <w:t>рассмотрения</w:t>
      </w:r>
      <w:r>
        <w:rPr>
          <w:spacing w:val="-9"/>
        </w:rPr>
        <w:t xml:space="preserve"> </w:t>
      </w:r>
      <w:r>
        <w:t>обращений</w:t>
      </w:r>
      <w:r>
        <w:rPr>
          <w:spacing w:val="-4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rPr>
          <w:spacing w:val="-2"/>
        </w:rPr>
        <w:t>образовательных</w:t>
      </w:r>
    </w:p>
    <w:p w14:paraId="2660CAB1">
      <w:pPr>
        <w:spacing w:before="0" w:line="274" w:lineRule="exact"/>
        <w:ind w:left="5312" w:right="0" w:firstLine="0"/>
        <w:jc w:val="left"/>
        <w:rPr>
          <w:b/>
          <w:sz w:val="24"/>
        </w:rPr>
      </w:pPr>
      <w:r>
        <w:rPr>
          <w:b/>
          <w:spacing w:val="-2"/>
          <w:sz w:val="24"/>
        </w:rPr>
        <w:t>отношений</w:t>
      </w:r>
    </w:p>
    <w:p w14:paraId="67BCDE94">
      <w:pPr>
        <w:pStyle w:val="7"/>
        <w:numPr>
          <w:ilvl w:val="1"/>
          <w:numId w:val="6"/>
        </w:numPr>
        <w:tabs>
          <w:tab w:val="left" w:pos="1853"/>
        </w:tabs>
        <w:spacing w:before="1" w:after="0" w:line="237" w:lineRule="auto"/>
        <w:ind w:left="1134" w:leftChars="0" w:right="429" w:rightChars="0"/>
        <w:jc w:val="both"/>
        <w:rPr>
          <w:sz w:val="24"/>
        </w:rPr>
      </w:pPr>
      <w:r>
        <w:rPr>
          <w:sz w:val="24"/>
        </w:rPr>
        <w:t>Комиссия рассматривает обращения, поступившие от участников образовательных отношений по вопросам реализации права на образование.</w:t>
      </w:r>
    </w:p>
    <w:p w14:paraId="358BE76C">
      <w:pPr>
        <w:pStyle w:val="7"/>
        <w:numPr>
          <w:ilvl w:val="1"/>
          <w:numId w:val="6"/>
        </w:numPr>
        <w:tabs>
          <w:tab w:val="left" w:pos="1584"/>
        </w:tabs>
        <w:spacing w:before="4" w:after="0" w:line="240" w:lineRule="auto"/>
        <w:ind w:left="1134" w:leftChars="0" w:right="421" w:rightChars="0" w:firstLine="0" w:firstLineChars="0"/>
        <w:jc w:val="both"/>
        <w:rPr>
          <w:sz w:val="24"/>
        </w:rPr>
      </w:pPr>
      <w:r>
        <w:rPr>
          <w:sz w:val="24"/>
        </w:rPr>
        <w:t>Обращение в письменной форме подается ответственному секретарю Комиссии, который фиксирует в журнале его поступление и выдает расписку о его принятии. К обращению могут прилагаться необходимые материалы.</w:t>
      </w:r>
    </w:p>
    <w:p w14:paraId="64B54F8E">
      <w:pPr>
        <w:pStyle w:val="7"/>
        <w:numPr>
          <w:ilvl w:val="1"/>
          <w:numId w:val="6"/>
        </w:numPr>
        <w:tabs>
          <w:tab w:val="left" w:pos="1579"/>
        </w:tabs>
        <w:spacing w:before="0" w:after="0" w:line="240" w:lineRule="auto"/>
        <w:ind w:left="1134" w:leftChars="0" w:right="429" w:rightChars="0" w:firstLine="0" w:firstLineChars="0"/>
        <w:jc w:val="both"/>
        <w:rPr>
          <w:sz w:val="24"/>
        </w:rPr>
      </w:pPr>
      <w:r>
        <w:rPr>
          <w:sz w:val="24"/>
        </w:rPr>
        <w:t>Заседание Комиссии проводится не позднее десяти календарных дней с момента поступления обращения. О дате заседания в день его назначения уведомляются лицо, обратившееся в Комиссию, лицо, чьи действия обжалуются, и представительные органы участников образовательных отношений школы.</w:t>
      </w:r>
    </w:p>
    <w:p w14:paraId="3B4FA2E6">
      <w:pPr>
        <w:pStyle w:val="7"/>
        <w:numPr>
          <w:ilvl w:val="1"/>
          <w:numId w:val="6"/>
        </w:numPr>
        <w:tabs>
          <w:tab w:val="left" w:pos="1757"/>
        </w:tabs>
        <w:spacing w:before="0" w:after="0" w:line="240" w:lineRule="auto"/>
        <w:ind w:left="1134" w:leftChars="0" w:right="425" w:rightChars="0" w:firstLine="0" w:firstLineChars="0"/>
        <w:jc w:val="both"/>
        <w:rPr>
          <w:sz w:val="24"/>
        </w:rPr>
      </w:pPr>
      <w:r>
        <w:rPr>
          <w:sz w:val="24"/>
        </w:rPr>
        <w:t>Лицо, направившее в Комиссию обращение, вправе присутствовать при рассмотрении этого обращения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 заседании Комиссии. Лица, чьи 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</w:t>
      </w:r>
    </w:p>
    <w:p w14:paraId="0AF80635">
      <w:pPr>
        <w:pStyle w:val="5"/>
        <w:spacing w:before="94"/>
        <w:ind w:left="0"/>
        <w:jc w:val="left"/>
      </w:pPr>
    </w:p>
    <w:p w14:paraId="5229CEFD">
      <w:pPr>
        <w:pStyle w:val="2"/>
        <w:numPr>
          <w:ilvl w:val="0"/>
          <w:numId w:val="6"/>
        </w:numPr>
        <w:tabs>
          <w:tab w:val="left" w:pos="4207"/>
        </w:tabs>
        <w:spacing w:before="0" w:after="0" w:line="275" w:lineRule="exact"/>
        <w:ind w:left="2023" w:leftChars="0" w:right="0" w:rightChars="0" w:hanging="360" w:firstLineChars="0"/>
        <w:jc w:val="left"/>
      </w:pPr>
      <w:r>
        <w:t>Заключительные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14:paraId="193ADA09">
      <w:pPr>
        <w:pStyle w:val="7"/>
        <w:numPr>
          <w:numId w:val="0"/>
        </w:numPr>
        <w:tabs>
          <w:tab w:val="left" w:pos="1509"/>
          <w:tab w:val="left" w:pos="2890"/>
          <w:tab w:val="left" w:pos="4108"/>
          <w:tab w:val="left" w:pos="4564"/>
          <w:tab w:val="left" w:pos="5739"/>
          <w:tab w:val="left" w:pos="6654"/>
          <w:tab w:val="left" w:pos="8064"/>
          <w:tab w:val="left" w:pos="9829"/>
        </w:tabs>
        <w:spacing w:before="0" w:after="0" w:line="276" w:lineRule="auto"/>
        <w:ind w:left="1100" w:leftChars="0" w:right="420" w:rightChars="0" w:firstLine="0" w:firstLineChars="0"/>
        <w:jc w:val="left"/>
        <w:rPr>
          <w:sz w:val="24"/>
        </w:rPr>
      </w:pPr>
      <w:r>
        <w:rPr>
          <w:rFonts w:hint="default"/>
          <w:spacing w:val="-2"/>
          <w:sz w:val="24"/>
          <w:lang w:val="ru-RU"/>
        </w:rPr>
        <w:t xml:space="preserve">5.1. </w:t>
      </w:r>
      <w:bookmarkStart w:id="0" w:name="_GoBack"/>
      <w:bookmarkEnd w:id="0"/>
      <w:r>
        <w:rPr>
          <w:spacing w:val="-2"/>
          <w:sz w:val="24"/>
        </w:rPr>
        <w:t>Положение</w:t>
      </w:r>
      <w:r>
        <w:rPr>
          <w:sz w:val="24"/>
        </w:rPr>
        <w:tab/>
      </w:r>
      <w:r>
        <w:rPr>
          <w:spacing w:val="-2"/>
          <w:sz w:val="24"/>
        </w:rPr>
        <w:t>действует</w:t>
      </w:r>
      <w:r>
        <w:rPr>
          <w:sz w:val="24"/>
        </w:rPr>
        <w:tab/>
      </w:r>
      <w:r>
        <w:rPr>
          <w:spacing w:val="-6"/>
          <w:sz w:val="24"/>
        </w:rPr>
        <w:t>до</w:t>
      </w:r>
      <w:r>
        <w:rPr>
          <w:sz w:val="24"/>
        </w:rPr>
        <w:tab/>
      </w:r>
      <w:r>
        <w:rPr>
          <w:spacing w:val="-2"/>
          <w:sz w:val="24"/>
        </w:rPr>
        <w:t>принятия</w:t>
      </w:r>
      <w:r>
        <w:rPr>
          <w:sz w:val="24"/>
        </w:rPr>
        <w:tab/>
      </w:r>
      <w:r>
        <w:rPr>
          <w:spacing w:val="-2"/>
          <w:sz w:val="24"/>
        </w:rPr>
        <w:t>нового</w:t>
      </w:r>
      <w:r>
        <w:rPr>
          <w:sz w:val="24"/>
        </w:rPr>
        <w:tab/>
      </w:r>
      <w:r>
        <w:rPr>
          <w:spacing w:val="-2"/>
          <w:sz w:val="24"/>
        </w:rPr>
        <w:t>положения,</w:t>
      </w:r>
      <w:r>
        <w:rPr>
          <w:sz w:val="24"/>
        </w:rPr>
        <w:tab/>
      </w:r>
      <w:r>
        <w:rPr>
          <w:spacing w:val="-2"/>
          <w:sz w:val="24"/>
        </w:rPr>
        <w:t>утвержденного</w:t>
      </w:r>
      <w:r>
        <w:rPr>
          <w:sz w:val="24"/>
        </w:rPr>
        <w:tab/>
      </w:r>
      <w:r>
        <w:rPr>
          <w:spacing w:val="-6"/>
          <w:sz w:val="24"/>
        </w:rPr>
        <w:t xml:space="preserve">на </w:t>
      </w:r>
      <w:r>
        <w:rPr>
          <w:sz w:val="24"/>
        </w:rPr>
        <w:t>Педагогического совета школы в установленном порядке.</w:t>
      </w:r>
    </w:p>
    <w:p w14:paraId="0E6D04B1">
      <w:pPr>
        <w:pStyle w:val="7"/>
        <w:numPr>
          <w:numId w:val="0"/>
        </w:numPr>
        <w:tabs>
          <w:tab w:val="left" w:pos="1690"/>
        </w:tabs>
        <w:spacing w:before="0" w:after="0" w:line="242" w:lineRule="auto"/>
        <w:ind w:left="1100" w:leftChars="500" w:right="426" w:rightChars="0" w:firstLine="0" w:firstLineChars="0"/>
        <w:jc w:val="left"/>
        <w:rPr>
          <w:sz w:val="24"/>
        </w:rPr>
      </w:pPr>
      <w:r>
        <w:rPr>
          <w:rFonts w:hint="default"/>
          <w:sz w:val="24"/>
          <w:lang w:val="ru-RU"/>
        </w:rPr>
        <w:t xml:space="preserve">5.2. </w:t>
      </w:r>
      <w:r>
        <w:rPr>
          <w:sz w:val="24"/>
        </w:rPr>
        <w:t>Изменения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могут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быть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внесены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мнения Педагогического совета школы.</w:t>
      </w:r>
    </w:p>
    <w:sectPr>
      <w:footerReference r:id="rId5" w:type="default"/>
      <w:pgSz w:w="11910" w:h="16840"/>
      <w:pgMar w:top="1040" w:right="425" w:bottom="1160" w:left="992" w:header="0" w:footer="89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73F3F9">
    <w:pPr>
      <w:pStyle w:val="5"/>
      <w:spacing w:line="14" w:lineRule="auto"/>
      <w:ind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3980180</wp:posOffset>
              </wp:positionH>
              <wp:positionV relativeFrom="page">
                <wp:posOffset>9937115</wp:posOffset>
              </wp:positionV>
              <wp:extent cx="153035" cy="16764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03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E14FF4"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313.4pt;margin-top:782.45pt;height:13.2pt;width:12.05pt;mso-position-horizontal-relative:page;mso-position-vertical-relative:page;z-index:-251657216;mso-width-relative:page;mso-height-relative:page;" filled="f" stroked="f" coordsize="21600,21600" o:gfxdata="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03UtSNoAAAANAQAADwAAAAAAAAABACAAAAAiAAAAZHJzL2Rvd25yZXYueG1sUEsBAhQAFAAAAAgA&#10;h07iQGBYRWuxAQAAcwMAAA4AAAAAAAAAAQAgAAAAK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9E14FF4">
                    <w:pPr>
                      <w:spacing w:before="13"/>
                      <w:ind w:left="6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0"/>
      <w:numFmt w:val="bullet"/>
      <w:lvlText w:val="–"/>
      <w:lvlJc w:val="left"/>
      <w:pPr>
        <w:ind w:left="707" w:hanging="1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678" w:hanging="19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57" w:hanging="19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36" w:hanging="19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4" w:hanging="19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93" w:hanging="19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72" w:hanging="19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50" w:hanging="19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29" w:hanging="198"/>
      </w:pPr>
      <w:rPr>
        <w:rFonts w:hint="default"/>
        <w:lang w:val="ru-RU" w:eastAsia="en-US" w:bidi="ar-SA"/>
      </w:rPr>
    </w:lvl>
  </w:abstractNum>
  <w:abstractNum w:abstractNumId="1">
    <w:nsid w:val="BF205925"/>
    <w:multiLevelType w:val="multilevel"/>
    <w:tmpl w:val="BF205925"/>
    <w:lvl w:ilvl="0" w:tentative="0">
      <w:start w:val="0"/>
      <w:numFmt w:val="bullet"/>
      <w:lvlText w:val="–"/>
      <w:lvlJc w:val="left"/>
      <w:pPr>
        <w:ind w:left="707" w:hanging="17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678" w:hanging="17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57" w:hanging="17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36" w:hanging="17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4" w:hanging="17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93" w:hanging="17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72" w:hanging="17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50" w:hanging="17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29" w:hanging="178"/>
      </w:pPr>
      <w:rPr>
        <w:rFonts w:hint="default"/>
        <w:lang w:val="ru-RU" w:eastAsia="en-US" w:bidi="ar-SA"/>
      </w:rPr>
    </w:lvl>
  </w:abstractNum>
  <w:abstractNum w:abstractNumId="2">
    <w:nsid w:val="CF092B84"/>
    <w:multiLevelType w:val="multilevel"/>
    <w:tmpl w:val="CF092B84"/>
    <w:lvl w:ilvl="0" w:tentative="0">
      <w:start w:val="0"/>
      <w:numFmt w:val="bullet"/>
      <w:lvlText w:val="–"/>
      <w:lvlJc w:val="left"/>
      <w:pPr>
        <w:ind w:left="707" w:hanging="19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678" w:hanging="19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57" w:hanging="19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36" w:hanging="19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4" w:hanging="19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593" w:hanging="19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572" w:hanging="19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550" w:hanging="19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29" w:hanging="193"/>
      </w:pPr>
      <w:rPr>
        <w:rFonts w:hint="default"/>
        <w:lang w:val="ru-RU" w:eastAsia="en-US" w:bidi="ar-SA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4703" w:hanging="706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707" w:hanging="42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-"/>
      <w:lvlJc w:val="left"/>
      <w:pPr>
        <w:ind w:left="707" w:hanging="2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423" w:hanging="20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146" w:hanging="20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870" w:hanging="20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93" w:hanging="20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16" w:hanging="20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40" w:hanging="203"/>
      </w:pPr>
      <w:rPr>
        <w:rFonts w:hint="default"/>
        <w:lang w:val="ru-RU" w:eastAsia="en-US" w:bidi="ar-SA"/>
      </w:rPr>
    </w:lvl>
  </w:abstractNum>
  <w:abstractNum w:abstractNumId="4">
    <w:nsid w:val="2D89E0D3"/>
    <w:multiLevelType w:val="multilevel"/>
    <w:tmpl w:val="2D89E0D3"/>
    <w:lvl w:ilvl="0" w:tentative="0">
      <w:start w:val="4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.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.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.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.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."/>
      <w:lvlJc w:val="left"/>
      <w:pPr>
        <w:ind w:left="0" w:leftChars="0" w:firstLine="0" w:firstLineChars="0"/>
      </w:pPr>
      <w:rPr>
        <w:rFonts w:hint="default"/>
      </w:rPr>
    </w:lvl>
  </w:abstractNum>
  <w:abstractNum w:abstractNumId="5">
    <w:nsid w:val="59ADCABA"/>
    <w:multiLevelType w:val="multilevel"/>
    <w:tmpl w:val="59ADCABA"/>
    <w:lvl w:ilvl="0" w:tentative="0">
      <w:start w:val="0"/>
      <w:numFmt w:val="bullet"/>
      <w:lvlText w:val="–"/>
      <w:lvlJc w:val="left"/>
      <w:pPr>
        <w:ind w:left="1317" w:hanging="18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36" w:hanging="18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153" w:hanging="18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70" w:hanging="18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986" w:hanging="18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03" w:hanging="18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20" w:hanging="18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36" w:hanging="18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653" w:hanging="18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94A1470"/>
    <w:rsid w:val="1D0641DB"/>
    <w:rsid w:val="22F84E40"/>
    <w:rsid w:val="58E859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line="275" w:lineRule="exact"/>
      <w:ind w:left="2383" w:hanging="36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707"/>
      <w:jc w:val="both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707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pPr>
      <w:ind w:left="1416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5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2025-12-11T00:11:00Z</dcterms:created>
  <dc:creator>User</dc:creator>
  <cp:lastModifiedBy>39060</cp:lastModifiedBy>
  <cp:lastPrinted>2025-12-11T11:36:00Z</cp:lastPrinted>
  <dcterms:modified xsi:type="dcterms:W3CDTF">2025-12-18T01:55:19Z</dcterms:modified>
  <dc:title>ВВЕДЕНО в действие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2025-12-11T00:00:00Z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1049-12.2.0.23155</vt:lpwstr>
  </property>
  <property fmtid="{D5CDD505-2E9C-101B-9397-08002B2CF9AE}" pid="7" name="ICV">
    <vt:lpwstr>4F8156FECF30481C89BC7E05426DF940_12</vt:lpwstr>
  </property>
</Properties>
</file>